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out new consolidation with an integration of Oleh’s ui changes in full *plus* his newer handling on display status. It trims down nicely on bytes from what it seems instead of us spamming has_attr.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Updating the Analytics tab. Running into a wonky issue where the Analytics tab on the consolidated branch </w:t>
      </w:r>
      <w:r w:rsidDel="00000000" w:rsidR="00000000" w:rsidRPr="00000000">
        <w:rPr>
          <w:i w:val="1"/>
          <w:iCs w:val="1"/>
          <w:rtl w:val="0"/>
        </w:rPr>
        <w:t xml:space="preserve">does not</w:t>
      </w:r>
      <w:r w:rsidDel="00000000" w:rsidR="00000000" w:rsidRPr="00000000">
        <w:rPr>
          <w:rtl w:val="0"/>
        </w:rPr>
        <w:t xml:space="preserve"> work for me again, but the Analytics tab on the experimental branch does. This is mind-boggling because they use the exact same graphthread function, so I’m unsure what’s causing it and what needs to be adjusted for this.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backend starter code so that there is a certain value that has to be passed for it to be added as a specific problem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backend code and implement it to gui to test it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Amazon &amp; Youtube for video and product suggestions that link up with posture features that exceed thresholds.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Append to backend recommendation starter code so that it links with the UI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 from Juan’s new branch and rewrite code on old branch to keep it up to date.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current issue with graph thread not initializing properly and continue working on custom widget.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modifying analytics calendar widget using the real data.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 more or less finished version almost ready to be pushed out.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